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right="-607.7952755905511" w:hanging="425.19685039370086"/>
        <w:jc w:val="both"/>
        <w:rPr>
          <w:rFonts w:ascii="Calibri" w:cs="Calibri" w:eastAsia="Calibri" w:hAnsi="Calibri"/>
          <w:sz w:val="26"/>
          <w:szCs w:val="26"/>
        </w:rPr>
      </w:pPr>
      <w:r w:rsidDel="00000000" w:rsidR="00000000" w:rsidRPr="00000000">
        <w:rPr>
          <w:rFonts w:ascii="Calibri" w:cs="Calibri" w:eastAsia="Calibri" w:hAnsi="Calibri"/>
          <w:sz w:val="26"/>
          <w:szCs w:val="26"/>
        </w:rPr>
        <w:drawing>
          <wp:inline distB="114300" distT="114300" distL="114300" distR="114300">
            <wp:extent cx="6214313" cy="203358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6214313" cy="20335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Rule="auto"/>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Held since 1935, the Henryk Wieniawski International Violin Competition is the oldest existing violin competition in the world and one of the most prestigious events in the realm of classical music. For over ninety years, this endeavor has cherished the memory of the heritage of the outstanding Polish violinist and composer, uniting successive generations of the brightest young talents from across the globe.</w:t>
      </w:r>
    </w:p>
    <w:p w:rsidR="00000000" w:rsidDel="00000000" w:rsidP="00000000" w:rsidRDefault="00000000" w:rsidRPr="00000000" w14:paraId="00000003">
      <w:pPr>
        <w:spacing w:after="240" w:before="240" w:lineRule="auto"/>
        <w:ind w:left="425.19685039370086" w:right="384.3307086614186" w:firstLine="0"/>
        <w:jc w:val="both"/>
        <w:rPr>
          <w:rFonts w:ascii="Calibri" w:cs="Calibri" w:eastAsia="Calibri" w:hAnsi="Calibri"/>
          <w:sz w:val="26"/>
          <w:szCs w:val="26"/>
        </w:rPr>
      </w:pPr>
      <w:r w:rsidDel="00000000" w:rsidR="00000000" w:rsidRPr="00000000">
        <w:rPr>
          <w:rFonts w:ascii="Calibri" w:cs="Calibri" w:eastAsia="Calibri" w:hAnsi="Calibri"/>
          <w:i w:val="1"/>
          <w:iCs w:val="1"/>
          <w:sz w:val="26"/>
          <w:szCs w:val="26"/>
          <w:rtl w:val="0"/>
        </w:rPr>
        <w:t xml:space="preserve">“One of the most important missions of the Competition is not only to discover exceptional talents, but also to provide them with the best possible start for an international career. Success in the Competition itself is merely the beginning of this path” - </w:t>
      </w:r>
      <w:r w:rsidDel="00000000" w:rsidR="00000000" w:rsidRPr="00000000">
        <w:rPr>
          <w:rFonts w:ascii="Calibri" w:cs="Calibri" w:eastAsia="Calibri" w:hAnsi="Calibri"/>
          <w:sz w:val="26"/>
          <w:szCs w:val="26"/>
          <w:rtl w:val="0"/>
        </w:rPr>
        <w:t xml:space="preserve">says </w:t>
      </w:r>
      <w:r w:rsidDel="00000000" w:rsidR="00000000" w:rsidRPr="00000000">
        <w:rPr>
          <w:rFonts w:ascii="Calibri" w:cs="Calibri" w:eastAsia="Calibri" w:hAnsi="Calibri"/>
          <w:b w:val="1"/>
          <w:bCs w:val="1"/>
          <w:sz w:val="26"/>
          <w:szCs w:val="26"/>
          <w:rtl w:val="0"/>
        </w:rPr>
        <w:t xml:space="preserve">Director of the Wieniawski Society and Competition, Karolina Kaźmierczak</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i w:val="1"/>
          <w:iCs w:val="1"/>
          <w:sz w:val="26"/>
          <w:szCs w:val="26"/>
          <w:rtl w:val="0"/>
        </w:rPr>
        <w:t xml:space="preserve">For young violinists, one of the most valuable rewards consists of subsequent concerts</w:t>
      </w:r>
      <w:r w:rsidDel="00000000" w:rsidR="00000000" w:rsidRPr="00000000">
        <w:rPr>
          <w:rFonts w:ascii="Calibri" w:cs="Calibri" w:eastAsia="Calibri" w:hAnsi="Calibri"/>
          <w:i w:val="1"/>
          <w:iCs w:val="1"/>
          <w:sz w:val="26"/>
          <w:szCs w:val="26"/>
          <w:rtl w:val="0"/>
        </w:rPr>
        <w:t xml:space="preserve">—the opportunity to perform with distinguished orchestras, in prestigious halls, and before an international audience. This is why we are especially pleased that so many philharmonics, festivals, and partners from Poland and around the world invite the laureates of the Wieniawski Competition to their stages.”</w:t>
      </w:r>
      <w:r w:rsidDel="00000000" w:rsidR="00000000" w:rsidRPr="00000000">
        <w:rPr>
          <w:rtl w:val="0"/>
        </w:rPr>
      </w:r>
    </w:p>
    <w:p w:rsidR="00000000" w:rsidDel="00000000" w:rsidP="00000000" w:rsidRDefault="00000000" w:rsidRPr="00000000" w14:paraId="00000004">
      <w:pPr>
        <w:spacing w:after="240" w:before="240" w:lineRule="auto"/>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Fifty violinists will showcase their skills during the 17th edition of the Wieniawski Competition. Despite their youth—participants range in age from 18 to 30—many of them already boast impressive artistic achievements.</w:t>
      </w:r>
    </w:p>
    <w:p w:rsidR="00000000" w:rsidDel="00000000" w:rsidP="00000000" w:rsidRDefault="00000000" w:rsidRPr="00000000" w14:paraId="00000005">
      <w:pPr>
        <w:spacing w:after="240" w:before="240" w:lineRule="auto"/>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event enjoys exceptional support from the </w:t>
      </w:r>
      <w:r w:rsidDel="00000000" w:rsidR="00000000" w:rsidRPr="00000000">
        <w:rPr>
          <w:rFonts w:ascii="Calibri" w:cs="Calibri" w:eastAsia="Calibri" w:hAnsi="Calibri"/>
          <w:b w:val="1"/>
          <w:bCs w:val="1"/>
          <w:sz w:val="26"/>
          <w:szCs w:val="26"/>
          <w:rtl w:val="0"/>
        </w:rPr>
        <w:t xml:space="preserve">Ministry of Culture and National Heritage, led by Marta Cienkowska</w:t>
      </w:r>
      <w:r w:rsidDel="00000000" w:rsidR="00000000" w:rsidRPr="00000000">
        <w:rPr>
          <w:rFonts w:ascii="Calibri" w:cs="Calibri" w:eastAsia="Calibri" w:hAnsi="Calibri"/>
          <w:sz w:val="26"/>
          <w:szCs w:val="26"/>
          <w:rtl w:val="0"/>
        </w:rPr>
        <w:t xml:space="preserve">:</w:t>
      </w:r>
      <w:r w:rsidDel="00000000" w:rsidR="00000000" w:rsidRPr="00000000">
        <w:rPr>
          <w:rtl w:val="0"/>
        </w:rPr>
      </w:r>
    </w:p>
    <w:p w:rsidR="00000000" w:rsidDel="00000000" w:rsidP="00000000" w:rsidRDefault="00000000" w:rsidRPr="00000000" w14:paraId="00000006">
      <w:pPr>
        <w:spacing w:after="240" w:before="240" w:lineRule="auto"/>
        <w:ind w:left="425.19685039370086" w:right="384.3307086614186" w:firstLine="0"/>
        <w:jc w:val="both"/>
        <w:rPr>
          <w:rFonts w:ascii="Calibri" w:cs="Calibri" w:eastAsia="Calibri" w:hAnsi="Calibri"/>
          <w:i w:val="1"/>
          <w:iCs w:val="1"/>
          <w:sz w:val="26"/>
          <w:szCs w:val="26"/>
        </w:rPr>
      </w:pPr>
      <w:r w:rsidDel="00000000" w:rsidR="00000000" w:rsidRPr="00000000">
        <w:rPr>
          <w:rFonts w:ascii="Calibri" w:cs="Calibri" w:eastAsia="Calibri" w:hAnsi="Calibri"/>
          <w:i w:val="1"/>
          <w:iCs w:val="1"/>
          <w:sz w:val="26"/>
          <w:szCs w:val="26"/>
          <w:rtl w:val="0"/>
        </w:rPr>
        <w:t xml:space="preserve">“The Henryk Wieniawski International Violin Competition is one of the most important and prestigious competitions in the world. Its uniqueness does not stem solely from its rank and prestige;</w:t>
      </w:r>
      <w:r w:rsidDel="00000000" w:rsidR="00000000" w:rsidRPr="00000000">
        <w:rPr>
          <w:rFonts w:ascii="Calibri" w:cs="Calibri" w:eastAsia="Calibri" w:hAnsi="Calibri"/>
          <w:b w:val="1"/>
          <w:bCs w:val="1"/>
          <w:i w:val="1"/>
          <w:iCs w:val="1"/>
          <w:sz w:val="26"/>
          <w:szCs w:val="26"/>
          <w:rtl w:val="0"/>
        </w:rPr>
        <w:t xml:space="preserve"> it is unique because it is aimed at the young generation of violinists under the age of 31</w:t>
      </w:r>
      <w:r w:rsidDel="00000000" w:rsidR="00000000" w:rsidRPr="00000000">
        <w:rPr>
          <w:rFonts w:ascii="Calibri" w:cs="Calibri" w:eastAsia="Calibri" w:hAnsi="Calibri"/>
          <w:i w:val="1"/>
          <w:iCs w:val="1"/>
          <w:sz w:val="26"/>
          <w:szCs w:val="26"/>
          <w:rtl w:val="0"/>
        </w:rPr>
        <w:t xml:space="preserve">. Participation in the competition gives young artists a chance to present their skills before world-class jurors and audiences, and winning a prize or distinction opens the door to an international career. The list of competition laureates, such as Bartłomiej Nizioł, Agata Szymczewska, Bomsori Kim, Soyoung Yoon, Veriko Tchumburidze, and Hina Maeda, stands as proof of the caliber of artistic careers born in Poznań. </w:t>
      </w:r>
      <w:r w:rsidDel="00000000" w:rsidR="00000000" w:rsidRPr="00000000">
        <w:rPr>
          <w:rFonts w:ascii="Calibri" w:cs="Calibri" w:eastAsia="Calibri" w:hAnsi="Calibri"/>
          <w:b w:val="1"/>
          <w:bCs w:val="1"/>
          <w:i w:val="1"/>
          <w:iCs w:val="1"/>
          <w:sz w:val="26"/>
          <w:szCs w:val="26"/>
          <w:rtl w:val="0"/>
        </w:rPr>
        <w:t xml:space="preserve">The Wieniawski Competition demonstrates that Polish culture holds a permanent place in the musical world and is capable of setting the highest artistic standards.</w:t>
      </w:r>
      <w:r w:rsidDel="00000000" w:rsidR="00000000" w:rsidRPr="00000000">
        <w:rPr>
          <w:rFonts w:ascii="Calibri" w:cs="Calibri" w:eastAsia="Calibri" w:hAnsi="Calibri"/>
          <w:i w:val="1"/>
          <w:iCs w:val="1"/>
          <w:sz w:val="26"/>
          <w:szCs w:val="26"/>
          <w:rtl w:val="0"/>
        </w:rPr>
        <w:t xml:space="preserve"> We proudly support this exceptional event, which combines youth, ambition, and virtuosity, ensuring that Wieniawski’s name and Polish music resonate today on the most important stages of the world.”</w:t>
      </w:r>
    </w:p>
    <w:p w:rsidR="00000000" w:rsidDel="00000000" w:rsidP="00000000" w:rsidRDefault="00000000" w:rsidRPr="00000000" w14:paraId="00000007">
      <w:pPr>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Once again, the </w:t>
      </w:r>
      <w:r w:rsidDel="00000000" w:rsidR="00000000" w:rsidRPr="00000000">
        <w:rPr>
          <w:rFonts w:ascii="Calibri" w:cs="Calibri" w:eastAsia="Calibri" w:hAnsi="Calibri"/>
          <w:b w:val="1"/>
          <w:bCs w:val="1"/>
          <w:sz w:val="26"/>
          <w:szCs w:val="26"/>
          <w:rtl w:val="0"/>
        </w:rPr>
        <w:t xml:space="preserve">National Institute of Music and Dance</w:t>
      </w:r>
      <w:r w:rsidDel="00000000" w:rsidR="00000000" w:rsidRPr="00000000">
        <w:rPr>
          <w:rFonts w:ascii="Calibri" w:cs="Calibri" w:eastAsia="Calibri" w:hAnsi="Calibri"/>
          <w:sz w:val="26"/>
          <w:szCs w:val="26"/>
          <w:rtl w:val="0"/>
        </w:rPr>
        <w:t xml:space="preserve"> is involved in organizing this prestigious event:</w:t>
      </w:r>
      <w:r w:rsidDel="00000000" w:rsidR="00000000" w:rsidRPr="00000000">
        <w:rPr>
          <w:rtl w:val="0"/>
        </w:rPr>
      </w:r>
    </w:p>
    <w:p w:rsidR="00000000" w:rsidDel="00000000" w:rsidP="00000000" w:rsidRDefault="00000000" w:rsidRPr="00000000" w14:paraId="00000008">
      <w:pPr>
        <w:spacing w:after="240" w:before="240" w:lineRule="auto"/>
        <w:ind w:left="425.19685039370086" w:right="384.3307086614186" w:firstLine="0"/>
        <w:jc w:val="both"/>
        <w:rPr>
          <w:rFonts w:ascii="Calibri" w:cs="Calibri" w:eastAsia="Calibri" w:hAnsi="Calibri"/>
          <w:sz w:val="26"/>
          <w:szCs w:val="26"/>
        </w:rPr>
      </w:pPr>
      <w:r w:rsidDel="00000000" w:rsidR="00000000" w:rsidRPr="00000000">
        <w:rPr>
          <w:rFonts w:ascii="Calibri" w:cs="Calibri" w:eastAsia="Calibri" w:hAnsi="Calibri"/>
          <w:i w:val="1"/>
          <w:iCs w:val="1"/>
          <w:sz w:val="26"/>
          <w:szCs w:val="26"/>
          <w:rtl w:val="0"/>
        </w:rPr>
        <w:t xml:space="preserve">“</w:t>
      </w:r>
      <w:r w:rsidDel="00000000" w:rsidR="00000000" w:rsidRPr="00000000">
        <w:rPr>
          <w:rFonts w:ascii="Calibri" w:cs="Calibri" w:eastAsia="Calibri" w:hAnsi="Calibri"/>
          <w:i w:val="1"/>
          <w:iCs w:val="1"/>
          <w:sz w:val="26"/>
          <w:szCs w:val="26"/>
          <w:rtl w:val="0"/>
        </w:rPr>
        <w:t xml:space="preserve">We are extremely pleased to support an event of such great significance for the promotion and building of a</w:t>
      </w:r>
      <w:r w:rsidDel="00000000" w:rsidR="00000000" w:rsidRPr="00000000">
        <w:rPr>
          <w:rFonts w:ascii="Calibri" w:cs="Calibri" w:eastAsia="Calibri" w:hAnsi="Calibri"/>
          <w:b w:val="1"/>
          <w:bCs w:val="1"/>
          <w:i w:val="1"/>
          <w:iCs w:val="1"/>
          <w:sz w:val="26"/>
          <w:szCs w:val="26"/>
          <w:rtl w:val="0"/>
        </w:rPr>
        <w:t xml:space="preserve"> </w:t>
      </w:r>
      <w:r w:rsidDel="00000000" w:rsidR="00000000" w:rsidRPr="00000000">
        <w:rPr>
          <w:rFonts w:ascii="Calibri" w:cs="Calibri" w:eastAsia="Calibri" w:hAnsi="Calibri"/>
          <w:i w:val="1"/>
          <w:iCs w:val="1"/>
          <w:sz w:val="26"/>
          <w:szCs w:val="26"/>
          <w:rtl w:val="0"/>
        </w:rPr>
        <w:t xml:space="preserve">strong </w:t>
      </w:r>
      <w:r w:rsidDel="00000000" w:rsidR="00000000" w:rsidRPr="00000000">
        <w:rPr>
          <w:rFonts w:ascii="Calibri" w:cs="Calibri" w:eastAsia="Calibri" w:hAnsi="Calibri"/>
          <w:b w:val="1"/>
          <w:bCs w:val="1"/>
          <w:i w:val="1"/>
          <w:iCs w:val="1"/>
          <w:sz w:val="26"/>
          <w:szCs w:val="26"/>
          <w:rtl w:val="0"/>
        </w:rPr>
        <w:t xml:space="preserve">image of Polish musical culture worldwide” - says the Director of the National Institute of Music and Dance, Joanna Szymajda</w:t>
      </w:r>
      <w:r w:rsidDel="00000000" w:rsidR="00000000" w:rsidRPr="00000000">
        <w:rPr>
          <w:rFonts w:ascii="Calibri" w:cs="Calibri" w:eastAsia="Calibri" w:hAnsi="Calibri"/>
          <w:i w:val="1"/>
          <w:iCs w:val="1"/>
          <w:sz w:val="26"/>
          <w:szCs w:val="26"/>
          <w:rtl w:val="0"/>
        </w:rPr>
        <w:t xml:space="preserve">.</w:t>
      </w:r>
      <w:r w:rsidDel="00000000" w:rsidR="00000000" w:rsidRPr="00000000">
        <w:rPr>
          <w:rFonts w:ascii="Calibri" w:cs="Calibri" w:eastAsia="Calibri" w:hAnsi="Calibri"/>
          <w:b w:val="1"/>
          <w:bCs w:val="1"/>
          <w:i w:val="1"/>
          <w:iCs w:val="1"/>
          <w:sz w:val="26"/>
          <w:szCs w:val="26"/>
          <w:rtl w:val="0"/>
        </w:rPr>
        <w:t xml:space="preserve"> </w:t>
      </w:r>
      <w:r w:rsidDel="00000000" w:rsidR="00000000" w:rsidRPr="00000000">
        <w:rPr>
          <w:rFonts w:ascii="Calibri" w:cs="Calibri" w:eastAsia="Calibri" w:hAnsi="Calibri"/>
          <w:i w:val="1"/>
          <w:iCs w:val="1"/>
          <w:sz w:val="26"/>
          <w:szCs w:val="26"/>
          <w:rtl w:val="0"/>
        </w:rPr>
        <w:t xml:space="preserve">“</w:t>
      </w:r>
      <w:r w:rsidDel="00000000" w:rsidR="00000000" w:rsidRPr="00000000">
        <w:rPr>
          <w:rFonts w:ascii="Calibri" w:cs="Calibri" w:eastAsia="Calibri" w:hAnsi="Calibri"/>
          <w:i w:val="1"/>
          <w:iCs w:val="1"/>
          <w:sz w:val="26"/>
          <w:szCs w:val="26"/>
          <w:rtl w:val="0"/>
        </w:rPr>
        <w:t xml:space="preserve">We are particularly delighted that the emotions and extraordinary atmosphere of the Competition will be accessible to all of you via internet, radio, and television broadcasts. I wish all the participants, above all, a wonderful musical adventure, many inspiring meetings and new friendships, as well as successes and fascinating artistic careers for which the Henryk Wieniawski Competition can serve as an exceptional beginning.”</w:t>
      </w:r>
      <w:r w:rsidDel="00000000" w:rsidR="00000000" w:rsidRPr="00000000">
        <w:rPr>
          <w:rtl w:val="0"/>
        </w:rPr>
      </w:r>
    </w:p>
    <w:p w:rsidR="00000000" w:rsidDel="00000000" w:rsidP="00000000" w:rsidRDefault="00000000" w:rsidRPr="00000000" w14:paraId="00000009">
      <w:pPr>
        <w:spacing w:after="160" w:lineRule="auto"/>
        <w:ind w:right="-20"/>
        <w:jc w:val="both"/>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The City of Poznań</w:t>
      </w:r>
      <w:r w:rsidDel="00000000" w:rsidR="00000000" w:rsidRPr="00000000">
        <w:rPr>
          <w:rFonts w:ascii="Calibri" w:cs="Calibri" w:eastAsia="Calibri" w:hAnsi="Calibri"/>
          <w:sz w:val="26"/>
          <w:szCs w:val="26"/>
          <w:rtl w:val="0"/>
        </w:rPr>
        <w:t xml:space="preserve"> also remains an important partner, playing a key role in the preparation and execution of the event. </w:t>
      </w:r>
    </w:p>
    <w:p w:rsidR="00000000" w:rsidDel="00000000" w:rsidP="00000000" w:rsidRDefault="00000000" w:rsidRPr="00000000" w14:paraId="0000000A">
      <w:pPr>
        <w:spacing w:after="160" w:lineRule="auto"/>
        <w:ind w:left="425.19685039370086" w:right="384.3307086614186" w:firstLine="0"/>
        <w:jc w:val="both"/>
        <w:rPr>
          <w:rFonts w:ascii="Calibri" w:cs="Calibri" w:eastAsia="Calibri" w:hAnsi="Calibri"/>
          <w:i w:val="1"/>
          <w:iCs w:val="1"/>
          <w:sz w:val="26"/>
          <w:szCs w:val="26"/>
        </w:rPr>
      </w:pPr>
      <w:r w:rsidDel="00000000" w:rsidR="00000000" w:rsidRPr="00000000">
        <w:rPr>
          <w:rFonts w:ascii="Calibri" w:cs="Calibri" w:eastAsia="Calibri" w:hAnsi="Calibri"/>
          <w:i w:val="1"/>
          <w:iCs w:val="1"/>
          <w:sz w:val="26"/>
          <w:szCs w:val="26"/>
          <w:rtl w:val="0"/>
        </w:rPr>
        <w:t xml:space="preserve">“As I invite you to this most important high-culture event in our city, I’m hoping that Poznań will always attract the most talented artists of their generation.” - </w:t>
      </w:r>
      <w:r w:rsidDel="00000000" w:rsidR="00000000" w:rsidRPr="00000000">
        <w:rPr>
          <w:rFonts w:ascii="Calibri" w:cs="Calibri" w:eastAsia="Calibri" w:hAnsi="Calibri"/>
          <w:b w:val="1"/>
          <w:bCs w:val="1"/>
          <w:i w:val="1"/>
          <w:iCs w:val="1"/>
          <w:sz w:val="26"/>
          <w:szCs w:val="26"/>
          <w:rtl w:val="0"/>
        </w:rPr>
        <w:t xml:space="preserve">says Mayor of Poznań, Jacek Jaśkowiak.</w:t>
      </w:r>
      <w:r w:rsidDel="00000000" w:rsidR="00000000" w:rsidRPr="00000000">
        <w:rPr>
          <w:rFonts w:ascii="Calibri" w:cs="Calibri" w:eastAsia="Calibri" w:hAnsi="Calibri"/>
          <w:i w:val="1"/>
          <w:iCs w:val="1"/>
          <w:sz w:val="26"/>
          <w:szCs w:val="26"/>
          <w:rtl w:val="0"/>
        </w:rPr>
        <w:t xml:space="preserve"> “The figure of Henryk Wieniawski is still very vital and meaningful for us - he exemplifies the importance of hard work and determination in the pursuit of success and acclaim, while also reminding us of the price he paid for his ambition—passing away far too soon at the age of 44. I wish for all participants to find their visit to Poznań artistically rewarding and to come to view our city as an open, ideal place for both their professional and personal lives. Mindful that the previous Competition was honored by the Polish music community with the ‘Coryphaeus of Polish Music’ award as the most significant and best-organized event of 2022, I trust that this time, too, we will collectively set the highest organizational and artistic standards.”</w:t>
      </w:r>
    </w:p>
    <w:p w:rsidR="00000000" w:rsidDel="00000000" w:rsidP="00000000" w:rsidRDefault="00000000" w:rsidRPr="00000000" w14:paraId="0000000B">
      <w:pPr>
        <w:jc w:val="both"/>
        <w:rPr>
          <w:rFonts w:ascii="Calibri" w:cs="Calibri" w:eastAsia="Calibri" w:hAnsi="Calibri"/>
          <w:i w:val="1"/>
          <w:iCs w:val="1"/>
          <w:sz w:val="26"/>
          <w:szCs w:val="26"/>
        </w:rPr>
      </w:pPr>
      <w:r w:rsidDel="00000000" w:rsidR="00000000" w:rsidRPr="00000000">
        <w:rPr>
          <w:rFonts w:ascii="Calibri" w:cs="Calibri" w:eastAsia="Calibri" w:hAnsi="Calibri"/>
          <w:sz w:val="26"/>
          <w:szCs w:val="26"/>
          <w:rtl w:val="0"/>
        </w:rPr>
        <w:t xml:space="preserve">The Wieniawski Competition attracts not only the most talented artists, but also respected partners. We’re particularly pleased that </w:t>
      </w:r>
      <w:r w:rsidDel="00000000" w:rsidR="00000000" w:rsidRPr="00000000">
        <w:rPr>
          <w:rFonts w:ascii="Calibri" w:cs="Calibri" w:eastAsia="Calibri" w:hAnsi="Calibri"/>
          <w:b w:val="1"/>
          <w:bCs w:val="1"/>
          <w:sz w:val="26"/>
          <w:szCs w:val="26"/>
          <w:rtl w:val="0"/>
        </w:rPr>
        <w:t xml:space="preserve">ORLEN </w:t>
      </w:r>
      <w:r w:rsidDel="00000000" w:rsidR="00000000" w:rsidRPr="00000000">
        <w:rPr>
          <w:rFonts w:ascii="Calibri" w:cs="Calibri" w:eastAsia="Calibri" w:hAnsi="Calibri"/>
          <w:sz w:val="26"/>
          <w:szCs w:val="26"/>
          <w:rtl w:val="0"/>
        </w:rPr>
        <w:t xml:space="preserve">has joined us as a Strategic Patron:</w:t>
      </w:r>
      <w:r w:rsidDel="00000000" w:rsidR="00000000" w:rsidRPr="00000000">
        <w:rPr>
          <w:rtl w:val="0"/>
        </w:rPr>
      </w:r>
    </w:p>
    <w:p w:rsidR="00000000" w:rsidDel="00000000" w:rsidP="00000000" w:rsidRDefault="00000000" w:rsidRPr="00000000" w14:paraId="0000000C">
      <w:pPr>
        <w:jc w:val="both"/>
        <w:rPr>
          <w:rFonts w:ascii="Calibri" w:cs="Calibri" w:eastAsia="Calibri" w:hAnsi="Calibri"/>
          <w:i w:val="1"/>
          <w:iCs w:val="1"/>
          <w:sz w:val="26"/>
          <w:szCs w:val="26"/>
        </w:rPr>
      </w:pPr>
      <w:r w:rsidDel="00000000" w:rsidR="00000000" w:rsidRPr="00000000">
        <w:rPr>
          <w:rtl w:val="0"/>
        </w:rPr>
      </w:r>
    </w:p>
    <w:p w:rsidR="00000000" w:rsidDel="00000000" w:rsidP="00000000" w:rsidRDefault="00000000" w:rsidRPr="00000000" w14:paraId="0000000D">
      <w:pPr>
        <w:ind w:left="420" w:right="380" w:firstLine="0"/>
        <w:jc w:val="both"/>
        <w:rPr>
          <w:rFonts w:ascii="Calibri" w:cs="Calibri" w:eastAsia="Calibri" w:hAnsi="Calibri"/>
          <w:b w:val="1"/>
          <w:bCs w:val="1"/>
          <w:sz w:val="26"/>
          <w:szCs w:val="26"/>
        </w:rPr>
      </w:pPr>
      <w:r w:rsidDel="00000000" w:rsidR="00000000" w:rsidRPr="00000000">
        <w:rPr>
          <w:rFonts w:ascii="Calibri" w:cs="Calibri" w:eastAsia="Calibri" w:hAnsi="Calibri"/>
          <w:i w:val="1"/>
          <w:iCs w:val="1"/>
          <w:sz w:val="26"/>
          <w:szCs w:val="26"/>
          <w:rtl w:val="0"/>
        </w:rPr>
        <w:t xml:space="preserve">“The Wieniawski Competition holds a unique position in the world of music and is one of the most important Polish cultural brands. Its power lies not only in its rich tradition and the name of its patron but, above all, in the young artists themselves. For many of them </w:t>
      </w:r>
      <w:r w:rsidDel="00000000" w:rsidR="00000000" w:rsidRPr="00000000">
        <w:rPr>
          <w:rFonts w:ascii="Calibri" w:cs="Calibri" w:eastAsia="Calibri" w:hAnsi="Calibri"/>
          <w:b w:val="1"/>
          <w:bCs w:val="1"/>
          <w:i w:val="1"/>
          <w:iCs w:val="1"/>
          <w:sz w:val="26"/>
          <w:szCs w:val="26"/>
          <w:rtl w:val="0"/>
        </w:rPr>
        <w:t xml:space="preserve">Poznań stands as a first stop on the way to an international career</w:t>
      </w:r>
      <w:r w:rsidDel="00000000" w:rsidR="00000000" w:rsidRPr="00000000">
        <w:rPr>
          <w:rFonts w:ascii="Calibri" w:cs="Calibri" w:eastAsia="Calibri" w:hAnsi="Calibri"/>
          <w:i w:val="1"/>
          <w:iCs w:val="1"/>
          <w:sz w:val="26"/>
          <w:szCs w:val="26"/>
          <w:rtl w:val="0"/>
        </w:rPr>
        <w:t xml:space="preserve">. As Strategic Patron ORLEN wants to support this process and help young talents get to stages all around the world. We believe that is the way to build the strength of Polish culture” - </w:t>
      </w:r>
      <w:r w:rsidDel="00000000" w:rsidR="00000000" w:rsidRPr="00000000">
        <w:rPr>
          <w:rFonts w:ascii="Calibri" w:cs="Calibri" w:eastAsia="Calibri" w:hAnsi="Calibri"/>
          <w:b w:val="1"/>
          <w:bCs w:val="1"/>
          <w:i w:val="1"/>
          <w:iCs w:val="1"/>
          <w:sz w:val="26"/>
          <w:szCs w:val="26"/>
          <w:rtl w:val="0"/>
        </w:rPr>
        <w:t xml:space="preserve">says the </w:t>
      </w:r>
      <w:r w:rsidDel="00000000" w:rsidR="00000000" w:rsidRPr="00000000">
        <w:rPr>
          <w:rFonts w:ascii="Calibri" w:cs="Calibri" w:eastAsia="Calibri" w:hAnsi="Calibri"/>
          <w:b w:val="1"/>
          <w:bCs w:val="1"/>
          <w:sz w:val="26"/>
          <w:szCs w:val="26"/>
          <w:rtl w:val="0"/>
        </w:rPr>
        <w:t xml:space="preserve">ORLEN’s Executive Director for Sponsorship, Sylwia Snopkiewicz.</w:t>
      </w:r>
    </w:p>
    <w:p w:rsidR="00000000" w:rsidDel="00000000" w:rsidP="00000000" w:rsidRDefault="00000000" w:rsidRPr="00000000" w14:paraId="0000000E">
      <w:pPr>
        <w:spacing w:after="240" w:before="240" w:lineRule="auto"/>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program of this year's edition is a joy for listeners and a challenge for participants. It requires a display of a range of skills—impeccable technique, style, and expression. The repertoire encompasses works from various eras—from the Baroque, through Classicism and Romanticism, to 20th-century pieces and contemporary works. However, the work of the Competition’s patron will take center stage in the program, emphasizes </w:t>
      </w:r>
      <w:r w:rsidDel="00000000" w:rsidR="00000000" w:rsidRPr="00000000">
        <w:rPr>
          <w:rFonts w:ascii="Calibri" w:cs="Calibri" w:eastAsia="Calibri" w:hAnsi="Calibri"/>
          <w:b w:val="1"/>
          <w:bCs w:val="1"/>
          <w:sz w:val="26"/>
          <w:szCs w:val="26"/>
          <w:rtl w:val="0"/>
        </w:rPr>
        <w:t xml:space="preserve">the chairman of the jury panel, Bartłomiej Nizioł</w:t>
      </w:r>
      <w:r w:rsidDel="00000000" w:rsidR="00000000" w:rsidRPr="00000000">
        <w:rPr>
          <w:rFonts w:ascii="Calibri" w:cs="Calibri" w:eastAsia="Calibri" w:hAnsi="Calibri"/>
          <w:sz w:val="26"/>
          <w:szCs w:val="26"/>
          <w:rtl w:val="0"/>
        </w:rPr>
        <w:t xml:space="preserve">:</w:t>
      </w:r>
    </w:p>
    <w:p w:rsidR="00000000" w:rsidDel="00000000" w:rsidP="00000000" w:rsidRDefault="00000000" w:rsidRPr="00000000" w14:paraId="0000000F">
      <w:pPr>
        <w:spacing w:after="240" w:before="240" w:lineRule="auto"/>
        <w:ind w:left="425.19685039370086" w:right="384.3307086614186" w:firstLine="0"/>
        <w:jc w:val="both"/>
        <w:rPr>
          <w:rFonts w:ascii="Calibri" w:cs="Calibri" w:eastAsia="Calibri" w:hAnsi="Calibri"/>
          <w:color w:val="ff0000"/>
          <w:sz w:val="26"/>
          <w:szCs w:val="26"/>
        </w:rPr>
      </w:pPr>
      <w:r w:rsidDel="00000000" w:rsidR="00000000" w:rsidRPr="00000000">
        <w:rPr>
          <w:rFonts w:ascii="Calibri" w:cs="Calibri" w:eastAsia="Calibri" w:hAnsi="Calibri"/>
          <w:i w:val="1"/>
          <w:iCs w:val="1"/>
          <w:sz w:val="26"/>
          <w:szCs w:val="26"/>
          <w:rtl w:val="0"/>
        </w:rPr>
        <w:t xml:space="preserve">"One of the main premises of this edition of the Competition is </w:t>
      </w:r>
      <w:r w:rsidDel="00000000" w:rsidR="00000000" w:rsidRPr="00000000">
        <w:rPr>
          <w:rFonts w:ascii="Calibri" w:cs="Calibri" w:eastAsia="Calibri" w:hAnsi="Calibri"/>
          <w:b w:val="1"/>
          <w:bCs w:val="1"/>
          <w:i w:val="1"/>
          <w:iCs w:val="1"/>
          <w:sz w:val="26"/>
          <w:szCs w:val="26"/>
          <w:rtl w:val="0"/>
        </w:rPr>
        <w:t xml:space="preserve">to restore Henryk Wieniawski's music to its rightful place</w:t>
      </w:r>
      <w:r w:rsidDel="00000000" w:rsidR="00000000" w:rsidRPr="00000000">
        <w:rPr>
          <w:rFonts w:ascii="Calibri" w:cs="Calibri" w:eastAsia="Calibri" w:hAnsi="Calibri"/>
          <w:i w:val="1"/>
          <w:iCs w:val="1"/>
          <w:sz w:val="26"/>
          <w:szCs w:val="26"/>
          <w:rtl w:val="0"/>
        </w:rPr>
        <w:t xml:space="preserve">. We want his works to serve as the clear axis of the entire event—so that the Competition begins with Wieniawski and ends with Wieniawski. At the same time, we wanted to leave participants as much room as possible to showcase their own artistic personality. Therefore, in the recital section, they have considerable freedom in choosing their repertoire—we do not limit them to specific eras or styles. </w:t>
      </w:r>
      <w:r w:rsidDel="00000000" w:rsidR="00000000" w:rsidRPr="00000000">
        <w:rPr>
          <w:rFonts w:ascii="Calibri" w:cs="Calibri" w:eastAsia="Calibri" w:hAnsi="Calibri"/>
          <w:b w:val="1"/>
          <w:bCs w:val="1"/>
          <w:i w:val="1"/>
          <w:iCs w:val="1"/>
          <w:sz w:val="26"/>
          <w:szCs w:val="26"/>
          <w:rtl w:val="0"/>
        </w:rPr>
        <w:t xml:space="preserve">Alongside the music of our patron, the works of other Polish composers also occupy an important place.</w:t>
      </w:r>
      <w:r w:rsidDel="00000000" w:rsidR="00000000" w:rsidRPr="00000000">
        <w:rPr>
          <w:rFonts w:ascii="Calibri" w:cs="Calibri" w:eastAsia="Calibri" w:hAnsi="Calibri"/>
          <w:i w:val="1"/>
          <w:iCs w:val="1"/>
          <w:sz w:val="26"/>
          <w:szCs w:val="26"/>
          <w:rtl w:val="0"/>
        </w:rPr>
        <w:t xml:space="preserve"> We want the Competition to be not only a celebration of Wieniawski, but also an international space showcasing the richness of Polish musical culture."</w:t>
      </w:r>
      <w:r w:rsidDel="00000000" w:rsidR="00000000" w:rsidRPr="00000000">
        <w:rPr>
          <w:rtl w:val="0"/>
        </w:rPr>
      </w:r>
    </w:p>
    <w:p w:rsidR="00000000" w:rsidDel="00000000" w:rsidP="00000000" w:rsidRDefault="00000000" w:rsidRPr="00000000" w14:paraId="00000010">
      <w:pPr>
        <w:spacing w:after="240" w:before="240" w:lineRule="auto"/>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17th Henryk Wieniawski International Violin Competition will reach listeners at the Auditorium of the Adam Mickiewicz University, as well as via online, television, and radio broadcasts. Online streams will be available on the Wieniawski Society’s official YouTube channel and on the Violin Channel, Medici.tv, and Amadeus.tv platforms. The competition will also be broadcast on TVP Kultura and TVP Kultura 2.</w:t>
      </w:r>
    </w:p>
    <w:p w:rsidR="00000000" w:rsidDel="00000000" w:rsidP="00000000" w:rsidRDefault="00000000" w:rsidRPr="00000000" w14:paraId="00000011">
      <w:pPr>
        <w:spacing w:after="240" w:before="240" w:lineRule="auto"/>
        <w:ind w:left="425.19685039370086" w:right="384.3307086614186" w:firstLine="0"/>
        <w:jc w:val="both"/>
        <w:rPr>
          <w:rFonts w:ascii="Calibri" w:cs="Calibri" w:eastAsia="Calibri" w:hAnsi="Calibri"/>
          <w:sz w:val="26"/>
          <w:szCs w:val="26"/>
        </w:rPr>
      </w:pPr>
      <w:r w:rsidDel="00000000" w:rsidR="00000000" w:rsidRPr="00000000">
        <w:rPr>
          <w:rFonts w:ascii="Calibri" w:cs="Calibri" w:eastAsia="Calibri" w:hAnsi="Calibri"/>
          <w:i w:val="1"/>
          <w:iCs w:val="1"/>
          <w:sz w:val="26"/>
          <w:szCs w:val="26"/>
          <w:rtl w:val="0"/>
        </w:rPr>
        <w:t xml:space="preserve">“Over 100 people will be involved in the production” - says </w:t>
      </w:r>
      <w:r w:rsidDel="00000000" w:rsidR="00000000" w:rsidRPr="00000000">
        <w:rPr>
          <w:rFonts w:ascii="Calibri" w:cs="Calibri" w:eastAsia="Calibri" w:hAnsi="Calibri"/>
          <w:b w:val="1"/>
          <w:bCs w:val="1"/>
          <w:i w:val="1"/>
          <w:iCs w:val="1"/>
          <w:sz w:val="26"/>
          <w:szCs w:val="26"/>
          <w:rtl w:val="0"/>
        </w:rPr>
        <w:t xml:space="preserve">Deputy Director for Programming and Editor-in-Chief of TVP’s Programming Department, Anna Karna.</w:t>
      </w:r>
      <w:r w:rsidDel="00000000" w:rsidR="00000000" w:rsidRPr="00000000">
        <w:rPr>
          <w:rFonts w:ascii="Calibri" w:cs="Calibri" w:eastAsia="Calibri" w:hAnsi="Calibri"/>
          <w:i w:val="1"/>
          <w:iCs w:val="1"/>
          <w:sz w:val="26"/>
          <w:szCs w:val="26"/>
          <w:rtl w:val="0"/>
        </w:rPr>
        <w:t xml:space="preserve"> “The event will be filmed using 20 cameras, capturing not only the action on the stage of the UAM Auditorium but also the competition studio and backstage areas. The TVP crew will begin work on October 5th, with the three days leading up to the Competition’s inauguration dedicated to setting up the stage design, lighting, technical infrastructure, and the outside broadcast van. Grzegorz Rak is responsible for the stage design. Krzysztof Ligęzowski will direct the visuals, while Konrad Kosiński handles lighting and Michał Nowak manages the sound. The outside broadcast van will be provided by OTV Poznań. The broadcast will be produced in Full HD, and thanks to shared infrastructure between TVP and Polish Radio, the audio will be recorded in Dolby 5.1. Mobile editing units will also be on-site, enabling the real-time creation of video footage and feature segments. Agata Kwiecińska and Adam Rozlach will host the competition studio, guiding viewers through both the key Competition events and the behind-the-scenes action."</w:t>
      </w:r>
      <w:r w:rsidDel="00000000" w:rsidR="00000000" w:rsidRPr="00000000">
        <w:rPr>
          <w:rtl w:val="0"/>
        </w:rPr>
      </w:r>
    </w:p>
    <w:p w:rsidR="00000000" w:rsidDel="00000000" w:rsidP="00000000" w:rsidRDefault="00000000" w:rsidRPr="00000000" w14:paraId="00000012">
      <w:pPr>
        <w:spacing w:after="240" w:before="240" w:lineRule="auto"/>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competition will also feature a significant presence from Polish Radio Channel 2. </w:t>
      </w:r>
      <w:r w:rsidDel="00000000" w:rsidR="00000000" w:rsidRPr="00000000">
        <w:rPr>
          <w:rFonts w:ascii="Calibri" w:cs="Calibri" w:eastAsia="Calibri" w:hAnsi="Calibri"/>
          <w:b w:val="1"/>
          <w:bCs w:val="1"/>
          <w:sz w:val="26"/>
          <w:szCs w:val="26"/>
          <w:rtl w:val="0"/>
        </w:rPr>
        <w:t xml:space="preserve">Deputy Director and Editor-in-Chief of Polish Radio Channel 2, Piotr Matwiejczuk</w:t>
      </w:r>
      <w:r w:rsidDel="00000000" w:rsidR="00000000" w:rsidRPr="00000000">
        <w:rPr>
          <w:rFonts w:ascii="Calibri" w:cs="Calibri" w:eastAsia="Calibri" w:hAnsi="Calibri"/>
          <w:sz w:val="26"/>
          <w:szCs w:val="26"/>
          <w:rtl w:val="0"/>
        </w:rPr>
        <w:t xml:space="preserve">, discusses the collaboration on one of Poland’s most important events promoting classical music:</w:t>
      </w:r>
    </w:p>
    <w:p w:rsidR="00000000" w:rsidDel="00000000" w:rsidP="00000000" w:rsidRDefault="00000000" w:rsidRPr="00000000" w14:paraId="00000013">
      <w:pPr>
        <w:spacing w:after="240" w:before="240" w:lineRule="auto"/>
        <w:ind w:left="425.19685039370086" w:right="384.3307086614186" w:firstLine="0"/>
        <w:jc w:val="both"/>
        <w:rPr>
          <w:rFonts w:ascii="Calibri" w:cs="Calibri" w:eastAsia="Calibri" w:hAnsi="Calibri"/>
          <w:sz w:val="26"/>
          <w:szCs w:val="26"/>
        </w:rPr>
      </w:pPr>
      <w:r w:rsidDel="00000000" w:rsidR="00000000" w:rsidRPr="00000000">
        <w:rPr>
          <w:rFonts w:ascii="Calibri" w:cs="Calibri" w:eastAsia="Calibri" w:hAnsi="Calibri"/>
          <w:i w:val="1"/>
          <w:iCs w:val="1"/>
          <w:sz w:val="26"/>
          <w:szCs w:val="26"/>
          <w:rtl w:val="0"/>
        </w:rPr>
        <w:t xml:space="preserve">"For Polish Radio, the Henryk Wieniawski International Violin Competition in Poznań holds special significance as one of the most important classical music events in Poland, which simultaneously aligns with the mission of the public broadcaster. Polish Radio Program 2 has actively participated for years in presenting and popularizing the Wieniawski Competition: broadcasting concerts and competition auditions, airing special broadcasts, reports, expert commentaries, and participant interviews. </w:t>
      </w:r>
      <w:r w:rsidDel="00000000" w:rsidR="00000000" w:rsidRPr="00000000">
        <w:rPr>
          <w:rFonts w:ascii="Calibri" w:cs="Calibri" w:eastAsia="Calibri" w:hAnsi="Calibri"/>
          <w:b w:val="1"/>
          <w:bCs w:val="1"/>
          <w:i w:val="1"/>
          <w:iCs w:val="1"/>
          <w:sz w:val="26"/>
          <w:szCs w:val="26"/>
          <w:rtl w:val="0"/>
        </w:rPr>
        <w:t xml:space="preserve">The result of the cooperation between the Wieniawski Competition and Polish Radio is an extensive collection of unique recordings and sound documentation</w:t>
      </w:r>
      <w:r w:rsidDel="00000000" w:rsidR="00000000" w:rsidRPr="00000000">
        <w:rPr>
          <w:rFonts w:ascii="Calibri" w:cs="Calibri" w:eastAsia="Calibri" w:hAnsi="Calibri"/>
          <w:i w:val="1"/>
          <w:iCs w:val="1"/>
          <w:sz w:val="26"/>
          <w:szCs w:val="26"/>
          <w:rtl w:val="0"/>
        </w:rPr>
        <w:t xml:space="preserve">—an invaluable archive of one of the oldest and most prestigious violin competitions in the world."</w:t>
      </w:r>
      <w:r w:rsidDel="00000000" w:rsidR="00000000" w:rsidRPr="00000000">
        <w:rPr>
          <w:rtl w:val="0"/>
        </w:rPr>
      </w:r>
    </w:p>
    <w:p w:rsidR="00000000" w:rsidDel="00000000" w:rsidP="00000000" w:rsidRDefault="00000000" w:rsidRPr="00000000" w14:paraId="00000014">
      <w:pPr>
        <w:spacing w:after="160" w:lineRule="auto"/>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Once again, the partner of the Competition is </w:t>
      </w:r>
      <w:r w:rsidDel="00000000" w:rsidR="00000000" w:rsidRPr="00000000">
        <w:rPr>
          <w:rFonts w:ascii="Calibri" w:cs="Calibri" w:eastAsia="Calibri" w:hAnsi="Calibri"/>
          <w:b w:val="1"/>
          <w:bCs w:val="1"/>
          <w:sz w:val="26"/>
          <w:szCs w:val="26"/>
          <w:rtl w:val="0"/>
        </w:rPr>
        <w:t xml:space="preserve">PWM Edition, led by Dr. Daniel Cichy</w:t>
      </w:r>
      <w:r w:rsidDel="00000000" w:rsidR="00000000" w:rsidRPr="00000000">
        <w:rPr>
          <w:rFonts w:ascii="Calibri" w:cs="Calibri" w:eastAsia="Calibri" w:hAnsi="Calibri"/>
          <w:sz w:val="26"/>
          <w:szCs w:val="26"/>
          <w:rtl w:val="0"/>
        </w:rPr>
        <w:t xml:space="preserve">:</w:t>
      </w:r>
    </w:p>
    <w:p w:rsidR="00000000" w:rsidDel="00000000" w:rsidP="00000000" w:rsidRDefault="00000000" w:rsidRPr="00000000" w14:paraId="00000015">
      <w:pPr>
        <w:spacing w:after="160" w:lineRule="auto"/>
        <w:ind w:left="420" w:right="400" w:firstLine="0"/>
        <w:jc w:val="both"/>
        <w:rPr>
          <w:rFonts w:ascii="Calibri" w:cs="Calibri" w:eastAsia="Calibri" w:hAnsi="Calibri"/>
          <w:i w:val="1"/>
          <w:iCs w:val="1"/>
          <w:sz w:val="26"/>
          <w:szCs w:val="26"/>
        </w:rPr>
      </w:pPr>
      <w:r w:rsidDel="00000000" w:rsidR="00000000" w:rsidRPr="00000000">
        <w:rPr>
          <w:rFonts w:ascii="Calibri" w:cs="Calibri" w:eastAsia="Calibri" w:hAnsi="Calibri"/>
          <w:i w:val="1"/>
          <w:iCs w:val="1"/>
          <w:sz w:val="26"/>
          <w:szCs w:val="26"/>
          <w:rtl w:val="0"/>
        </w:rPr>
        <w:t xml:space="preserve">“Henryk Wieniawski is one of the pillars of 19th-century Polish music, yet he is not a figure viewed merely as a static monument. His music still fascinates with its  freshness and artistry of the highest caliber, while his life was marked by extraordinary color and surprising twists. For years, PWM Edition has nurtured the composer’s legacy and body of work, ensuring his music is heard on stages worldwide—not least through a publishing partnership with the Henryk Wieniawski Musical Society on a critical edition based on primary sources, a project now nearing its successful conclusion. Of course, we are also linked to the Poznań musical community by the Competition itself. This year, with international audiences in mind, we have prepared an </w:t>
      </w:r>
      <w:r w:rsidDel="00000000" w:rsidR="00000000" w:rsidRPr="00000000">
        <w:rPr>
          <w:rFonts w:ascii="Calibri" w:cs="Calibri" w:eastAsia="Calibri" w:hAnsi="Calibri"/>
          <w:b w:val="1"/>
          <w:bCs w:val="1"/>
          <w:i w:val="1"/>
          <w:iCs w:val="1"/>
          <w:sz w:val="26"/>
          <w:szCs w:val="26"/>
          <w:rtl w:val="0"/>
        </w:rPr>
        <w:t xml:space="preserve">English edition of the reader-favorite </w:t>
      </w:r>
      <w:r w:rsidDel="00000000" w:rsidR="00000000" w:rsidRPr="00000000">
        <w:rPr>
          <w:rFonts w:ascii="Calibri" w:cs="Calibri" w:eastAsia="Calibri" w:hAnsi="Calibri"/>
          <w:b w:val="1"/>
          <w:bCs w:val="1"/>
          <w:sz w:val="26"/>
          <w:szCs w:val="26"/>
          <w:rtl w:val="0"/>
        </w:rPr>
        <w:t xml:space="preserve">Henryk Wieniawski: A Short Monograph</w:t>
      </w:r>
      <w:r w:rsidDel="00000000" w:rsidR="00000000" w:rsidRPr="00000000">
        <w:rPr>
          <w:rFonts w:ascii="Calibri" w:cs="Calibri" w:eastAsia="Calibri" w:hAnsi="Calibri"/>
          <w:i w:val="1"/>
          <w:iCs w:val="1"/>
          <w:sz w:val="26"/>
          <w:szCs w:val="26"/>
          <w:rtl w:val="0"/>
        </w:rPr>
        <w:t xml:space="preserve"> by Mateusz Borkowski. Furthermore, our record label, ANAKLASIS, has released a true rarity: an </w:t>
      </w:r>
      <w:r w:rsidDel="00000000" w:rsidR="00000000" w:rsidRPr="00000000">
        <w:rPr>
          <w:rFonts w:ascii="Calibri" w:cs="Calibri" w:eastAsia="Calibri" w:hAnsi="Calibri"/>
          <w:b w:val="1"/>
          <w:bCs w:val="1"/>
          <w:i w:val="1"/>
          <w:iCs w:val="1"/>
          <w:sz w:val="26"/>
          <w:szCs w:val="26"/>
          <w:rtl w:val="0"/>
        </w:rPr>
        <w:t xml:space="preserve">album featuring historic interpretations of Henryk Wieniawski’s violin concertos</w:t>
      </w:r>
      <w:r w:rsidDel="00000000" w:rsidR="00000000" w:rsidRPr="00000000">
        <w:rPr>
          <w:rFonts w:ascii="Calibri" w:cs="Calibri" w:eastAsia="Calibri" w:hAnsi="Calibri"/>
          <w:i w:val="1"/>
          <w:iCs w:val="1"/>
          <w:sz w:val="26"/>
          <w:szCs w:val="26"/>
          <w:rtl w:val="0"/>
        </w:rPr>
        <w:t xml:space="preserve"> performed by Oleh Krysa and Roman Totenberg, accompanied by the Warsaw and Poznań Philharmonic orchestras. And finally—last but not least—</w:t>
      </w:r>
      <w:r w:rsidDel="00000000" w:rsidR="00000000" w:rsidRPr="00000000">
        <w:rPr>
          <w:rFonts w:ascii="Calibri" w:cs="Calibri" w:eastAsia="Calibri" w:hAnsi="Calibri"/>
          <w:b w:val="1"/>
          <w:bCs w:val="1"/>
          <w:i w:val="1"/>
          <w:iCs w:val="1"/>
          <w:sz w:val="26"/>
          <w:szCs w:val="26"/>
          <w:rtl w:val="0"/>
        </w:rPr>
        <w:t xml:space="preserve">the </w:t>
      </w:r>
      <w:r w:rsidDel="00000000" w:rsidR="00000000" w:rsidRPr="00000000">
        <w:rPr>
          <w:rFonts w:ascii="Calibri" w:cs="Calibri" w:eastAsia="Calibri" w:hAnsi="Calibri"/>
          <w:b w:val="1"/>
          <w:bCs w:val="1"/>
          <w:sz w:val="26"/>
          <w:szCs w:val="26"/>
          <w:rtl w:val="0"/>
        </w:rPr>
        <w:t xml:space="preserve">Wieniawski Competition Gazette</w:t>
      </w:r>
      <w:r w:rsidDel="00000000" w:rsidR="00000000" w:rsidRPr="00000000">
        <w:rPr>
          <w:rFonts w:ascii="Calibri" w:cs="Calibri" w:eastAsia="Calibri" w:hAnsi="Calibri"/>
          <w:b w:val="1"/>
          <w:bCs w:val="1"/>
          <w:i w:val="1"/>
          <w:iCs w:val="1"/>
          <w:sz w:val="26"/>
          <w:szCs w:val="26"/>
          <w:rtl w:val="0"/>
        </w:rPr>
        <w:t xml:space="preserve"> will appear daily throughout the event</w:t>
      </w:r>
      <w:r w:rsidDel="00000000" w:rsidR="00000000" w:rsidRPr="00000000">
        <w:rPr>
          <w:rFonts w:ascii="Calibri" w:cs="Calibri" w:eastAsia="Calibri" w:hAnsi="Calibri"/>
          <w:i w:val="1"/>
          <w:iCs w:val="1"/>
          <w:sz w:val="26"/>
          <w:szCs w:val="26"/>
          <w:rtl w:val="0"/>
        </w:rPr>
        <w:t xml:space="preserve">; editors, writers, and critics associated with the journal </w:t>
      </w:r>
      <w:r w:rsidDel="00000000" w:rsidR="00000000" w:rsidRPr="00000000">
        <w:rPr>
          <w:rFonts w:ascii="Calibri" w:cs="Calibri" w:eastAsia="Calibri" w:hAnsi="Calibri"/>
          <w:sz w:val="26"/>
          <w:szCs w:val="26"/>
          <w:rtl w:val="0"/>
        </w:rPr>
        <w:t xml:space="preserve">Ruch Muzyczny</w:t>
      </w:r>
      <w:r w:rsidDel="00000000" w:rsidR="00000000" w:rsidRPr="00000000">
        <w:rPr>
          <w:rFonts w:ascii="Calibri" w:cs="Calibri" w:eastAsia="Calibri" w:hAnsi="Calibri"/>
          <w:i w:val="1"/>
          <w:iCs w:val="1"/>
          <w:sz w:val="26"/>
          <w:szCs w:val="26"/>
          <w:rtl w:val="0"/>
        </w:rPr>
        <w:t xml:space="preserve"> will not only report on the competition proceedings but also publish a series of outstanding essays, comprehensive articles, and in-depth interviews. I would like to express my sincere gratitude to the Competition’s management for continuing this excellent collaboration again this year.”</w:t>
      </w:r>
    </w:p>
    <w:p w:rsidR="00000000" w:rsidDel="00000000" w:rsidP="00000000" w:rsidRDefault="00000000" w:rsidRPr="00000000" w14:paraId="00000016">
      <w:pPr>
        <w:spacing w:after="160" w:lineRule="auto"/>
        <w:jc w:val="both"/>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7">
      <w:pPr>
        <w:spacing w:after="160" w:lineRule="auto"/>
        <w:jc w:val="both"/>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See you at the Wieniawski Competition in October!</w:t>
      </w:r>
    </w:p>
    <w:p w:rsidR="00000000" w:rsidDel="00000000" w:rsidP="00000000" w:rsidRDefault="00000000" w:rsidRPr="00000000" w14:paraId="00000018">
      <w:pPr>
        <w:spacing w:after="240" w:before="240" w:lineRule="auto"/>
        <w:ind w:left="0" w:right="384.3307086614186" w:firstLine="0"/>
        <w:jc w:val="both"/>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9">
      <w:pPr>
        <w:jc w:val="both"/>
        <w:rPr>
          <w:rFonts w:ascii="Calibri" w:cs="Calibri" w:eastAsia="Calibri" w:hAnsi="Calibri"/>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